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97F" w:rsidRDefault="00F5097F" w:rsidP="00F5097F">
      <w:pPr>
        <w:ind w:firstLine="709"/>
        <w:rPr>
          <w:sz w:val="28"/>
          <w:szCs w:val="28"/>
        </w:rPr>
      </w:pPr>
      <w:r w:rsidRPr="00F5097F">
        <w:rPr>
          <w:sz w:val="28"/>
          <w:szCs w:val="28"/>
        </w:rPr>
        <w:t>Уплатить имущественные налоги за 2024 год необходимо не позднее 1 декабря</w:t>
      </w:r>
      <w:r w:rsidR="00CF3140">
        <w:rPr>
          <w:sz w:val="28"/>
          <w:szCs w:val="28"/>
        </w:rPr>
        <w:t xml:space="preserve"> 2025 года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</w:r>
      <w:hyperlink r:id="rId5" w:history="1">
        <w:proofErr w:type="gramStart"/>
        <w:r w:rsidRPr="00F5097F">
          <w:rPr>
            <w:rStyle w:val="a3"/>
            <w:sz w:val="28"/>
            <w:szCs w:val="28"/>
          </w:rPr>
          <w:t>Межрайонная</w:t>
        </w:r>
        <w:proofErr w:type="gramEnd"/>
        <w:r w:rsidRPr="00F5097F">
          <w:rPr>
            <w:rStyle w:val="a3"/>
            <w:sz w:val="28"/>
            <w:szCs w:val="28"/>
          </w:rPr>
          <w:t xml:space="preserve"> ИФНС России № 11 по Краснодарскому краю</w:t>
        </w:r>
      </w:hyperlink>
      <w:r w:rsidRPr="00F5097F">
        <w:rPr>
          <w:sz w:val="28"/>
          <w:szCs w:val="28"/>
        </w:rPr>
        <w:t xml:space="preserve"> информирует граждан о рассылк</w:t>
      </w:r>
      <w:r w:rsidR="003915F1">
        <w:rPr>
          <w:sz w:val="28"/>
          <w:szCs w:val="28"/>
        </w:rPr>
        <w:t>е</w:t>
      </w:r>
      <w:r w:rsidRPr="00F5097F">
        <w:rPr>
          <w:sz w:val="28"/>
          <w:szCs w:val="28"/>
        </w:rPr>
        <w:t xml:space="preserve"> физическим лицам налоговых уведомлений.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>Владельцам земельных участков, транспортных средств, домов, квартир и другой недвижимости нужно уплатить имущественные налоги за 2024 год до 1 декабря</w:t>
      </w:r>
      <w:r w:rsidR="00CF3140">
        <w:rPr>
          <w:sz w:val="28"/>
          <w:szCs w:val="28"/>
        </w:rPr>
        <w:t xml:space="preserve"> 2025 года</w:t>
      </w:r>
      <w:bookmarkStart w:id="0" w:name="_GoBack"/>
      <w:bookmarkEnd w:id="0"/>
      <w:r w:rsidRPr="00F5097F">
        <w:rPr>
          <w:sz w:val="28"/>
          <w:szCs w:val="28"/>
        </w:rPr>
        <w:t xml:space="preserve">. Не </w:t>
      </w:r>
      <w:r w:rsidR="003915F1" w:rsidRPr="00F5097F">
        <w:rPr>
          <w:sz w:val="28"/>
          <w:szCs w:val="28"/>
        </w:rPr>
        <w:t>позднее,</w:t>
      </w:r>
      <w:r w:rsidRPr="00F5097F">
        <w:rPr>
          <w:sz w:val="28"/>
          <w:szCs w:val="28"/>
        </w:rPr>
        <w:t xml:space="preserve"> чем за 30 дней до этой даты владельцы собственности получат налоговые уведомления для уплаты налогов.</w:t>
      </w:r>
    </w:p>
    <w:p w:rsidR="00F5097F" w:rsidRDefault="00F5097F" w:rsidP="00F5097F">
      <w:pPr>
        <w:ind w:firstLine="709"/>
        <w:rPr>
          <w:sz w:val="28"/>
          <w:szCs w:val="28"/>
        </w:rPr>
      </w:pPr>
      <w:r w:rsidRPr="00F5097F">
        <w:rPr>
          <w:sz w:val="28"/>
          <w:szCs w:val="28"/>
        </w:rPr>
        <w:br/>
        <w:t>Помимо имущественных налогов уведомление будет содержать информацию об НДФЛ: в отношении доходов, по которым он не был удержан, и сведения о доходах, полученных от процентов по вкладам.</w:t>
      </w:r>
    </w:p>
    <w:p w:rsidR="00F5097F" w:rsidRPr="00F5097F" w:rsidRDefault="00F5097F" w:rsidP="00F5097F">
      <w:pPr>
        <w:ind w:firstLine="709"/>
        <w:rPr>
          <w:sz w:val="28"/>
          <w:szCs w:val="28"/>
        </w:rPr>
      </w:pPr>
      <w:r w:rsidRPr="00F5097F">
        <w:rPr>
          <w:sz w:val="28"/>
          <w:szCs w:val="28"/>
        </w:rPr>
        <w:br/>
        <w:t>Налоговые уведомления направляются:</w:t>
      </w:r>
      <w:r w:rsidRPr="00F5097F">
        <w:rPr>
          <w:sz w:val="28"/>
          <w:szCs w:val="28"/>
        </w:rPr>
        <w:br/>
        <w:t xml:space="preserve">- через сервис ФНС России </w:t>
      </w:r>
      <w:hyperlink r:id="rId6" w:history="1">
        <w:r w:rsidRPr="00F5097F">
          <w:rPr>
            <w:rStyle w:val="a3"/>
            <w:sz w:val="28"/>
            <w:szCs w:val="28"/>
          </w:rPr>
          <w:t>«Личный кабинет для физических лиц»</w:t>
        </w:r>
      </w:hyperlink>
      <w:r w:rsidRPr="00F5097F">
        <w:rPr>
          <w:sz w:val="28"/>
          <w:szCs w:val="28"/>
        </w:rPr>
        <w:t xml:space="preserve"> или мобильное приложение </w:t>
      </w:r>
      <w:hyperlink r:id="rId7" w:history="1">
        <w:r w:rsidRPr="00F5097F">
          <w:rPr>
            <w:rStyle w:val="a3"/>
            <w:sz w:val="28"/>
            <w:szCs w:val="28"/>
          </w:rPr>
          <w:t>«Налоги ФЛ»</w:t>
        </w:r>
      </w:hyperlink>
      <w:r w:rsidRPr="00F5097F">
        <w:rPr>
          <w:sz w:val="28"/>
          <w:szCs w:val="28"/>
        </w:rPr>
        <w:t>;</w:t>
      </w:r>
      <w:r w:rsidRPr="00F5097F">
        <w:rPr>
          <w:sz w:val="28"/>
          <w:szCs w:val="28"/>
        </w:rPr>
        <w:br/>
        <w:t xml:space="preserve">- через </w:t>
      </w:r>
      <w:hyperlink r:id="rId8" w:history="1">
        <w:r w:rsidRPr="00F5097F">
          <w:rPr>
            <w:rStyle w:val="a3"/>
            <w:sz w:val="28"/>
            <w:szCs w:val="28"/>
          </w:rPr>
          <w:t xml:space="preserve">Единый портал государственных и муниципальных услуг </w:t>
        </w:r>
      </w:hyperlink>
      <w:r w:rsidRPr="00F5097F">
        <w:rPr>
          <w:sz w:val="28"/>
          <w:szCs w:val="28"/>
        </w:rPr>
        <w:t xml:space="preserve"> (ЕПГУ): для этого нужно направить уведомление о необходимости получения документов от налоговых органов через </w:t>
      </w:r>
      <w:hyperlink r:id="rId9" w:history="1">
        <w:r w:rsidRPr="00F5097F">
          <w:rPr>
            <w:rStyle w:val="a3"/>
            <w:sz w:val="28"/>
            <w:szCs w:val="28"/>
          </w:rPr>
          <w:t>ЕПГУ</w:t>
        </w:r>
      </w:hyperlink>
      <w:r w:rsidRPr="00F5097F">
        <w:rPr>
          <w:sz w:val="28"/>
          <w:szCs w:val="28"/>
        </w:rPr>
        <w:t>;</w:t>
      </w:r>
      <w:r w:rsidRPr="00F5097F">
        <w:rPr>
          <w:sz w:val="28"/>
          <w:szCs w:val="28"/>
        </w:rPr>
        <w:br/>
        <w:t>- по почте заказным письмом по месту регистрации.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 xml:space="preserve">Если вы сменили адрес проживания, налоговая служба рекомендует зарегистрироваться в сервисе </w:t>
      </w:r>
      <w:hyperlink r:id="rId10" w:history="1">
        <w:r w:rsidRPr="00F5097F">
          <w:rPr>
            <w:rStyle w:val="a3"/>
            <w:sz w:val="28"/>
            <w:szCs w:val="28"/>
          </w:rPr>
          <w:t>«Личный кабинет для физических лиц»</w:t>
        </w:r>
      </w:hyperlink>
      <w:r>
        <w:rPr>
          <w:sz w:val="28"/>
          <w:szCs w:val="28"/>
        </w:rPr>
        <w:t xml:space="preserve"> </w:t>
      </w:r>
      <w:r w:rsidRPr="00F5097F">
        <w:rPr>
          <w:sz w:val="28"/>
          <w:szCs w:val="28"/>
        </w:rPr>
        <w:t xml:space="preserve">или на </w:t>
      </w:r>
      <w:hyperlink r:id="rId11" w:history="1">
        <w:r w:rsidRPr="00F5097F">
          <w:rPr>
            <w:rStyle w:val="a3"/>
            <w:sz w:val="28"/>
            <w:szCs w:val="28"/>
          </w:rPr>
          <w:t>ЕПГУ</w:t>
        </w:r>
      </w:hyperlink>
      <w:r w:rsidRPr="00F5097F">
        <w:rPr>
          <w:sz w:val="28"/>
          <w:szCs w:val="28"/>
        </w:rPr>
        <w:t>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>Помните, что неполучение налогового уведомления не освобождает от уплаты налога. За каждый день просрочки начисляются пени.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</w:r>
      <w:proofErr w:type="gramStart"/>
      <w:r w:rsidRPr="00F5097F">
        <w:rPr>
          <w:sz w:val="28"/>
          <w:szCs w:val="28"/>
        </w:rPr>
        <w:t>Уведомление может не прийти только по следующим причинам:</w:t>
      </w:r>
      <w:r w:rsidRPr="00F5097F">
        <w:rPr>
          <w:sz w:val="28"/>
          <w:szCs w:val="28"/>
        </w:rPr>
        <w:br/>
        <w:t>- если у налогоплательщика есть льготы и вычеты, которые больше, чем налоги, или есть другие основания, полностью освобождающие от уплаты налога;</w:t>
      </w:r>
      <w:r w:rsidRPr="00F5097F">
        <w:rPr>
          <w:sz w:val="28"/>
          <w:szCs w:val="28"/>
        </w:rPr>
        <w:br/>
        <w:t xml:space="preserve">- если общая сумма налогов составляет менее 300 рублей уведомление не придет на бумаге (но эта сумма обязательна к уплате в следующих налоговых </w:t>
      </w:r>
      <w:r w:rsidRPr="00F5097F">
        <w:rPr>
          <w:sz w:val="28"/>
          <w:szCs w:val="28"/>
        </w:rPr>
        <w:lastRenderedPageBreak/>
        <w:t>периодах).</w:t>
      </w:r>
      <w:proofErr w:type="gramEnd"/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 xml:space="preserve">Уведомление по почте </w:t>
      </w:r>
      <w:r w:rsidRPr="003915F1">
        <w:rPr>
          <w:b/>
          <w:sz w:val="28"/>
          <w:szCs w:val="28"/>
          <w:u w:val="single"/>
        </w:rPr>
        <w:t>не будет</w:t>
      </w:r>
      <w:r w:rsidRPr="00F5097F">
        <w:rPr>
          <w:sz w:val="28"/>
          <w:szCs w:val="28"/>
        </w:rPr>
        <w:t xml:space="preserve"> направлено в следующих случаях:</w:t>
      </w:r>
      <w:r w:rsidRPr="00F5097F">
        <w:rPr>
          <w:sz w:val="28"/>
          <w:szCs w:val="28"/>
        </w:rPr>
        <w:br/>
        <w:t xml:space="preserve">- если у гражданина есть </w:t>
      </w:r>
      <w:hyperlink r:id="rId12" w:history="1">
        <w:r w:rsidRPr="00F5097F">
          <w:rPr>
            <w:rStyle w:val="a3"/>
            <w:sz w:val="28"/>
            <w:szCs w:val="28"/>
          </w:rPr>
          <w:t>«Личный кабинет для физических лиц»</w:t>
        </w:r>
      </w:hyperlink>
      <w:r w:rsidRPr="00F5097F">
        <w:rPr>
          <w:sz w:val="28"/>
          <w:szCs w:val="28"/>
        </w:rPr>
        <w:t>, и он не подавал заявление о получении налоговых документов на бумаге;</w:t>
      </w:r>
      <w:r w:rsidRPr="00F5097F">
        <w:rPr>
          <w:sz w:val="28"/>
          <w:szCs w:val="28"/>
        </w:rPr>
        <w:br/>
        <w:t xml:space="preserve">- если гражданин выбрал получение документов через </w:t>
      </w:r>
      <w:hyperlink r:id="rId13" w:history="1">
        <w:r w:rsidRPr="00F5097F">
          <w:rPr>
            <w:rStyle w:val="a3"/>
            <w:sz w:val="28"/>
            <w:szCs w:val="28"/>
          </w:rPr>
          <w:t>ЕПГУ</w:t>
        </w:r>
      </w:hyperlink>
      <w:r w:rsidRPr="00F5097F">
        <w:rPr>
          <w:sz w:val="28"/>
          <w:szCs w:val="28"/>
        </w:rPr>
        <w:t>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 xml:space="preserve">Для проверки корректности начисления налогов вы можете воспользоваться сервисом ФНС России </w:t>
      </w:r>
      <w:hyperlink r:id="rId14" w:history="1">
        <w:r w:rsidRPr="00F5097F">
          <w:rPr>
            <w:rStyle w:val="a3"/>
            <w:sz w:val="28"/>
            <w:szCs w:val="28"/>
          </w:rPr>
          <w:t>«Справочная информация о ставках и льготах»</w:t>
        </w:r>
      </w:hyperlink>
      <w:r w:rsidRPr="00F5097F">
        <w:rPr>
          <w:sz w:val="28"/>
          <w:szCs w:val="28"/>
        </w:rPr>
        <w:t>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>Срок уплаты налогов в 2025 году – 1 декабря.</w:t>
      </w:r>
      <w:r w:rsidRPr="00F5097F">
        <w:rPr>
          <w:sz w:val="28"/>
          <w:szCs w:val="28"/>
        </w:rPr>
        <w:br/>
      </w:r>
      <w:r w:rsidRPr="00F5097F">
        <w:rPr>
          <w:sz w:val="28"/>
          <w:szCs w:val="28"/>
        </w:rPr>
        <w:br/>
        <w:t xml:space="preserve">Уплатить налоги можно любым удобным способом: </w:t>
      </w:r>
    </w:p>
    <w:p w:rsidR="00F5097F" w:rsidRPr="00F5097F" w:rsidRDefault="00F5097F" w:rsidP="00F5097F">
      <w:pPr>
        <w:rPr>
          <w:sz w:val="28"/>
          <w:szCs w:val="28"/>
        </w:rPr>
      </w:pPr>
      <w:r w:rsidRPr="00F5097F">
        <w:rPr>
          <w:sz w:val="28"/>
          <w:szCs w:val="28"/>
        </w:rPr>
        <w:t xml:space="preserve">- через </w:t>
      </w:r>
      <w:hyperlink r:id="rId15" w:history="1">
        <w:r w:rsidRPr="00F5097F">
          <w:rPr>
            <w:rStyle w:val="a3"/>
            <w:sz w:val="28"/>
            <w:szCs w:val="28"/>
          </w:rPr>
          <w:t>«Личный кабинет для физических лиц»</w:t>
        </w:r>
      </w:hyperlink>
      <w:r w:rsidRPr="00F5097F">
        <w:rPr>
          <w:sz w:val="28"/>
          <w:szCs w:val="28"/>
        </w:rPr>
        <w:t xml:space="preserve"> или приложение </w:t>
      </w:r>
      <w:hyperlink r:id="rId16" w:history="1">
        <w:r w:rsidRPr="00F5097F">
          <w:rPr>
            <w:rStyle w:val="a3"/>
            <w:sz w:val="28"/>
            <w:szCs w:val="28"/>
          </w:rPr>
          <w:t>«Налоги ФЛ»</w:t>
        </w:r>
      </w:hyperlink>
      <w:r w:rsidRPr="00F5097F">
        <w:rPr>
          <w:sz w:val="28"/>
          <w:szCs w:val="28"/>
        </w:rPr>
        <w:t>;</w:t>
      </w:r>
      <w:r w:rsidRPr="00F5097F">
        <w:rPr>
          <w:sz w:val="28"/>
          <w:szCs w:val="28"/>
        </w:rPr>
        <w:br/>
        <w:t xml:space="preserve">- через сервис </w:t>
      </w:r>
      <w:hyperlink r:id="rId17" w:history="1">
        <w:r w:rsidRPr="00F5097F">
          <w:rPr>
            <w:rStyle w:val="a3"/>
            <w:sz w:val="28"/>
            <w:szCs w:val="28"/>
          </w:rPr>
          <w:t>«Уплата налогов и пошлин»</w:t>
        </w:r>
      </w:hyperlink>
      <w:r w:rsidRPr="00F5097F">
        <w:rPr>
          <w:sz w:val="28"/>
          <w:szCs w:val="28"/>
        </w:rPr>
        <w:t>;</w:t>
      </w:r>
      <w:r w:rsidRPr="00F5097F">
        <w:rPr>
          <w:sz w:val="28"/>
          <w:szCs w:val="28"/>
        </w:rPr>
        <w:br/>
        <w:t xml:space="preserve">- через </w:t>
      </w:r>
      <w:hyperlink r:id="rId18" w:history="1">
        <w:r w:rsidRPr="00F5097F">
          <w:rPr>
            <w:rStyle w:val="a3"/>
            <w:sz w:val="28"/>
            <w:szCs w:val="28"/>
          </w:rPr>
          <w:t>ЕПГУ</w:t>
        </w:r>
      </w:hyperlink>
      <w:r w:rsidRPr="00F5097F">
        <w:rPr>
          <w:sz w:val="28"/>
          <w:szCs w:val="28"/>
        </w:rPr>
        <w:t>;</w:t>
      </w:r>
      <w:r w:rsidRPr="00F5097F">
        <w:rPr>
          <w:sz w:val="28"/>
          <w:szCs w:val="28"/>
        </w:rPr>
        <w:br/>
        <w:t>- через онлайн сервисы банков, в отделениях банков и почтовой связи.</w:t>
      </w:r>
    </w:p>
    <w:p w:rsidR="00F5097F" w:rsidRPr="00F5097F" w:rsidRDefault="00F5097F" w:rsidP="00F5097F">
      <w:r w:rsidRPr="00F5097F">
        <w:t> </w:t>
      </w:r>
    </w:p>
    <w:p w:rsidR="005E0EB9" w:rsidRDefault="005E0EB9"/>
    <w:sectPr w:rsidR="005E0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56"/>
    <w:rsid w:val="00347756"/>
    <w:rsid w:val="003915F1"/>
    <w:rsid w:val="005E0EB9"/>
    <w:rsid w:val="00CF3140"/>
    <w:rsid w:val="00F5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9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9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8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3875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PEkeZ" TargetMode="External"/><Relationship Id="rId13" Type="http://schemas.openxmlformats.org/officeDocument/2006/relationships/hyperlink" Target="https://clck.ru/3PEkeZ" TargetMode="External"/><Relationship Id="rId18" Type="http://schemas.openxmlformats.org/officeDocument/2006/relationships/hyperlink" Target="https://clck.ru/3PEke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PEka9" TargetMode="External"/><Relationship Id="rId12" Type="http://schemas.openxmlformats.org/officeDocument/2006/relationships/hyperlink" Target="https://clck.ru/3PEkWc" TargetMode="External"/><Relationship Id="rId17" Type="http://schemas.openxmlformats.org/officeDocument/2006/relationships/hyperlink" Target="https://clck.ru/3PEoW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clck.ru/3PEka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ck.ru/3PEkWc" TargetMode="External"/><Relationship Id="rId11" Type="http://schemas.openxmlformats.org/officeDocument/2006/relationships/hyperlink" Target="https://clck.ru/3PEkeZ" TargetMode="External"/><Relationship Id="rId5" Type="http://schemas.openxmlformats.org/officeDocument/2006/relationships/hyperlink" Target="https://clck.ru/3LubaL" TargetMode="External"/><Relationship Id="rId15" Type="http://schemas.openxmlformats.org/officeDocument/2006/relationships/hyperlink" Target="https://clck.ru/3PEkWc" TargetMode="External"/><Relationship Id="rId10" Type="http://schemas.openxmlformats.org/officeDocument/2006/relationships/hyperlink" Target="https://clck.ru/3PEkW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ck.ru/3PsDUJ" TargetMode="External"/><Relationship Id="rId14" Type="http://schemas.openxmlformats.org/officeDocument/2006/relationships/hyperlink" Target="https://clck.ru/3PEm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Наталья Сергеевна</dc:creator>
  <cp:lastModifiedBy>Романченко Татьяна Владимировна</cp:lastModifiedBy>
  <cp:revision>2</cp:revision>
  <dcterms:created xsi:type="dcterms:W3CDTF">2025-10-27T14:20:00Z</dcterms:created>
  <dcterms:modified xsi:type="dcterms:W3CDTF">2025-10-27T14:20:00Z</dcterms:modified>
</cp:coreProperties>
</file>